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A2D70" w14:textId="58A19386" w:rsidR="00BC3D65" w:rsidRDefault="00BC3D65" w:rsidP="00BC3D65">
      <w:pPr>
        <w:spacing w:after="0"/>
        <w:rPr>
          <w:rFonts w:ascii="Modern Love Caps" w:hAnsi="Modern Love Caps"/>
          <w:b/>
          <w:bCs/>
          <w:sz w:val="36"/>
          <w:szCs w:val="36"/>
        </w:rPr>
      </w:pPr>
      <w:r>
        <w:rPr>
          <w:rFonts w:ascii="Modern Love Caps" w:hAnsi="Modern Love Caps"/>
          <w:b/>
          <w:bCs/>
          <w:sz w:val="36"/>
          <w:szCs w:val="36"/>
        </w:rPr>
        <w:t xml:space="preserve">Workshop: </w:t>
      </w:r>
      <w:r w:rsidRPr="00BC3D65">
        <w:rPr>
          <w:rFonts w:ascii="Modern Love Caps" w:hAnsi="Modern Love Caps"/>
          <w:b/>
          <w:bCs/>
          <w:sz w:val="36"/>
          <w:szCs w:val="36"/>
        </w:rPr>
        <w:t>Enhancing Peer Advising Skills</w:t>
      </w:r>
    </w:p>
    <w:p w14:paraId="26EDFA62" w14:textId="353438DB" w:rsidR="00BC3D65" w:rsidRPr="00BC3D65" w:rsidRDefault="00BC3D65" w:rsidP="00BC3D65">
      <w:pPr>
        <w:spacing w:after="0"/>
        <w:rPr>
          <w:rFonts w:ascii="Calibri" w:hAnsi="Calibri" w:cs="Calibri"/>
        </w:rPr>
      </w:pPr>
      <w:proofErr w:type="spellStart"/>
      <w:r w:rsidRPr="00BC3D65">
        <w:rPr>
          <w:rFonts w:ascii="Calibri" w:hAnsi="Calibri" w:cs="Calibri"/>
        </w:rPr>
        <w:t>Sindia</w:t>
      </w:r>
      <w:proofErr w:type="spellEnd"/>
      <w:r w:rsidRPr="00BC3D65">
        <w:rPr>
          <w:rFonts w:ascii="Calibri" w:hAnsi="Calibri" w:cs="Calibri"/>
        </w:rPr>
        <w:t xml:space="preserve"> M. Rivera-Jiménez, Ph.D.</w:t>
      </w:r>
      <w:r>
        <w:rPr>
          <w:rFonts w:ascii="Calibri" w:hAnsi="Calibri" w:cs="Calibri"/>
        </w:rPr>
        <w:t xml:space="preserve">, </w:t>
      </w:r>
      <w:r w:rsidRPr="00BC3D65">
        <w:rPr>
          <w:rFonts w:ascii="Calibri" w:hAnsi="Calibri" w:cs="Calibri"/>
        </w:rPr>
        <w:t>Assistant Professor, Department of Engineering Education</w:t>
      </w:r>
    </w:p>
    <w:p w14:paraId="6012ED24" w14:textId="77777777" w:rsidR="00BC3D65" w:rsidRDefault="00BC3D65" w:rsidP="00BC3D65">
      <w:pPr>
        <w:spacing w:after="0"/>
        <w:rPr>
          <w:rFonts w:ascii="Calibri" w:hAnsi="Calibri" w:cs="Calibri"/>
        </w:rPr>
      </w:pPr>
      <w:hyperlink r:id="rId5" w:history="1">
        <w:r w:rsidRPr="00EE388B">
          <w:rPr>
            <w:rStyle w:val="Hyperlink"/>
            <w:rFonts w:ascii="Calibri" w:hAnsi="Calibri" w:cs="Calibri"/>
          </w:rPr>
          <w:t>Rivera.jimenez@eng.ufl.edu</w:t>
        </w:r>
      </w:hyperlink>
      <w:r>
        <w:rPr>
          <w:rFonts w:ascii="Calibri" w:hAnsi="Calibri" w:cs="Calibri"/>
        </w:rPr>
        <w:t xml:space="preserve"> | </w:t>
      </w:r>
      <w:hyperlink r:id="rId6" w:history="1">
        <w:r w:rsidRPr="00BC3D65">
          <w:rPr>
            <w:rStyle w:val="Hyperlink"/>
            <w:rFonts w:ascii="Calibri" w:hAnsi="Calibri" w:cs="Calibri"/>
          </w:rPr>
          <w:t>riverajimenez.com</w:t>
        </w:r>
      </w:hyperlink>
      <w:r>
        <w:rPr>
          <w:rFonts w:ascii="Calibri" w:hAnsi="Calibri" w:cs="Calibri"/>
        </w:rPr>
        <w:t xml:space="preserve"> | </w:t>
      </w:r>
      <w:hyperlink r:id="rId7" w:history="1">
        <w:r w:rsidRPr="00BC3D65">
          <w:rPr>
            <w:rStyle w:val="Hyperlink"/>
            <w:rFonts w:ascii="Calibri" w:hAnsi="Calibri" w:cs="Calibri"/>
          </w:rPr>
          <w:t>TheEngineeringProfessor.org</w:t>
        </w:r>
      </w:hyperlink>
    </w:p>
    <w:p w14:paraId="632F8924" w14:textId="77777777" w:rsidR="00BC3D65" w:rsidRDefault="00BC3D65" w:rsidP="00BC3D65">
      <w:pPr>
        <w:spacing w:after="0"/>
        <w:rPr>
          <w:rFonts w:ascii="Calibri" w:hAnsi="Calibri" w:cs="Calibri"/>
        </w:rPr>
      </w:pPr>
    </w:p>
    <w:p w14:paraId="36C454B6" w14:textId="6E457297" w:rsidR="00BC3D65" w:rsidRDefault="00BC3D65" w:rsidP="00BC3D65">
      <w:pPr>
        <w:pStyle w:val="Heading2"/>
      </w:pPr>
      <w:r>
        <w:t>Activity #1:</w:t>
      </w:r>
      <w:r w:rsidRPr="00BC3D65">
        <w:t xml:space="preserve"> </w:t>
      </w:r>
      <w:r w:rsidRPr="00BC3D65">
        <w:t>Defining Advising</w:t>
      </w:r>
    </w:p>
    <w:p w14:paraId="1780F269" w14:textId="77777777" w:rsidR="00BC3D65" w:rsidRPr="00BC3D65" w:rsidRDefault="00BC3D65" w:rsidP="00BC3D65">
      <w:pPr>
        <w:numPr>
          <w:ilvl w:val="0"/>
          <w:numId w:val="1"/>
        </w:numPr>
        <w:spacing w:after="0"/>
        <w:rPr>
          <w:rFonts w:ascii="Calibri" w:hAnsi="Calibri" w:cs="Calibri"/>
        </w:rPr>
      </w:pPr>
      <w:r w:rsidRPr="00BC3D65">
        <w:rPr>
          <w:rFonts w:ascii="Calibri" w:hAnsi="Calibri" w:cs="Calibri"/>
          <w:highlight w:val="white"/>
        </w:rPr>
        <w:t>Take a moment to silently reflect on a memorable advising experience you've had, whether as an advisor or an advisee.</w:t>
      </w:r>
    </w:p>
    <w:p w14:paraId="48E05F77" w14:textId="77777777" w:rsidR="00BC3D65" w:rsidRPr="00BC3D65" w:rsidRDefault="00BC3D65" w:rsidP="00BC3D65">
      <w:pPr>
        <w:numPr>
          <w:ilvl w:val="0"/>
          <w:numId w:val="1"/>
        </w:numPr>
        <w:spacing w:after="0"/>
        <w:rPr>
          <w:rFonts w:ascii="Calibri" w:hAnsi="Calibri" w:cs="Calibri"/>
        </w:rPr>
      </w:pPr>
      <w:r w:rsidRPr="00BC3D65">
        <w:rPr>
          <w:rFonts w:ascii="Calibri" w:hAnsi="Calibri" w:cs="Calibri"/>
          <w:highlight w:val="white"/>
        </w:rPr>
        <w:t>Think about the context of the interaction, the role of the advisor, and the outcome of the interaction.</w:t>
      </w:r>
    </w:p>
    <w:p w14:paraId="62BB3058" w14:textId="77777777" w:rsidR="00BC3D65" w:rsidRPr="00BC3D65" w:rsidRDefault="00BC3D65" w:rsidP="00BC3D65">
      <w:pPr>
        <w:numPr>
          <w:ilvl w:val="0"/>
          <w:numId w:val="1"/>
        </w:numPr>
        <w:spacing w:after="0"/>
        <w:rPr>
          <w:rFonts w:ascii="Calibri" w:hAnsi="Calibri" w:cs="Calibri"/>
        </w:rPr>
      </w:pPr>
      <w:r w:rsidRPr="00BC3D65">
        <w:rPr>
          <w:rFonts w:ascii="Calibri" w:hAnsi="Calibri" w:cs="Calibri"/>
          <w:highlight w:val="white"/>
        </w:rPr>
        <w:t>Consider what made the advising experience significant or memorable to you.</w:t>
      </w:r>
    </w:p>
    <w:p w14:paraId="40E4573A" w14:textId="77777777" w:rsidR="00BC3D65" w:rsidRDefault="00BC3D65" w:rsidP="00BC3D65">
      <w:pPr>
        <w:spacing w:after="0"/>
        <w:rPr>
          <w:rFonts w:ascii="Calibri" w:hAnsi="Calibri" w:cs="Calibri"/>
        </w:rPr>
      </w:pPr>
    </w:p>
    <w:p w14:paraId="5C711B89" w14:textId="697C7E54" w:rsidR="00BC3D65" w:rsidRDefault="00BC3D65" w:rsidP="00BC3D65">
      <w:pPr>
        <w:spacing w:after="0"/>
        <w:rPr>
          <w:rFonts w:ascii="Calibri" w:hAnsi="Calibri" w:cs="Calibri"/>
        </w:rPr>
      </w:pPr>
      <w:r w:rsidRPr="00BC3D65">
        <w:rPr>
          <w:rFonts w:ascii="Calibri" w:hAnsi="Calibri" w:cs="Calibri"/>
        </w:rPr>
        <w:drawing>
          <wp:inline distT="0" distB="0" distL="0" distR="0" wp14:anchorId="26F7305F" wp14:editId="70213A93">
            <wp:extent cx="2673673" cy="2148649"/>
            <wp:effectExtent l="0" t="0" r="0" b="0"/>
            <wp:docPr id="5" name="Content Placeholder 4" descr="A diagram of a student's outcom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EA19743-849C-ED94-A759-FDD921CCE72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A diagram of a student's outcomes&#10;&#10;Description automatically generated">
                      <a:extLst>
                        <a:ext uri="{FF2B5EF4-FFF2-40B4-BE49-F238E27FC236}">
                          <a16:creationId xmlns:a16="http://schemas.microsoft.com/office/drawing/2014/main" id="{7EA19743-849C-ED94-A759-FDD921CCE72E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8"/>
                    <a:srcRect l="3124" r="5100"/>
                    <a:stretch/>
                  </pic:blipFill>
                  <pic:spPr>
                    <a:xfrm>
                      <a:off x="0" y="0"/>
                      <a:ext cx="2705755" cy="2174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C3D65">
        <w:rPr>
          <w:noProof/>
        </w:rPr>
        <w:t xml:space="preserve"> </w:t>
      </w:r>
      <w:r>
        <w:rPr>
          <w:noProof/>
        </w:rPr>
        <w:t xml:space="preserve">    </w:t>
      </w:r>
      <w:r w:rsidRPr="00BC3D65">
        <w:rPr>
          <w:rFonts w:ascii="Calibri" w:hAnsi="Calibri" w:cs="Calibri"/>
        </w:rPr>
        <w:drawing>
          <wp:inline distT="0" distB="0" distL="0" distR="0" wp14:anchorId="5017392B" wp14:editId="7B051E9B">
            <wp:extent cx="2823099" cy="2095305"/>
            <wp:effectExtent l="0" t="0" r="0" b="635"/>
            <wp:docPr id="864629145" name="Content Placeholder 4" descr="A diagram of a diagram of the outcomes of a student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897624E6-D10A-A0CD-39E0-1799155AA58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A diagram of a diagram of the outcomes of a student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897624E6-D10A-A0CD-39E0-1799155AA58E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43613" cy="211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5CC56" w14:textId="77777777" w:rsidR="00BC3D65" w:rsidRDefault="00BC3D65" w:rsidP="00BC3D65">
      <w:pPr>
        <w:spacing w:after="0"/>
        <w:rPr>
          <w:rFonts w:ascii="Calibri" w:hAnsi="Calibri" w:cs="Calibri"/>
        </w:rPr>
      </w:pPr>
    </w:p>
    <w:p w14:paraId="7CE333E3" w14:textId="4D760B1B" w:rsidR="00BC3D65" w:rsidRDefault="00BC3D65" w:rsidP="00BC3D65">
      <w:pPr>
        <w:pStyle w:val="Heading2"/>
      </w:pPr>
      <w:r>
        <w:t>Activity #2: Final Reflection</w:t>
      </w:r>
    </w:p>
    <w:p w14:paraId="7DC9439A" w14:textId="77777777" w:rsidR="00BC3D65" w:rsidRPr="00BC3D65" w:rsidRDefault="00BC3D65" w:rsidP="00BC3D65">
      <w:pPr>
        <w:spacing w:after="0"/>
        <w:rPr>
          <w:rFonts w:ascii="Calibri" w:hAnsi="Calibri" w:cs="Calibri"/>
          <w:b/>
          <w:bCs/>
        </w:rPr>
      </w:pPr>
      <w:r w:rsidRPr="00BC3D65">
        <w:rPr>
          <w:rFonts w:ascii="Calibri" w:hAnsi="Calibri" w:cs="Calibri"/>
          <w:b/>
          <w:bCs/>
        </w:rPr>
        <w:t>Step 1: List Interventions, Goals, and Role (Formal/Informal)</w:t>
      </w:r>
    </w:p>
    <w:p w14:paraId="1FB85E9B" w14:textId="77777777" w:rsidR="00BC3D65" w:rsidRDefault="00BC3D65" w:rsidP="00BC3D65">
      <w:pPr>
        <w:spacing w:after="0"/>
        <w:rPr>
          <w:rFonts w:ascii="Calibri" w:hAnsi="Calibri" w:cs="Calibri"/>
        </w:rPr>
      </w:pPr>
    </w:p>
    <w:p w14:paraId="5054DB65" w14:textId="1C6EF41B" w:rsidR="00BC3D65" w:rsidRPr="00BC3D65" w:rsidRDefault="00BC3D65" w:rsidP="00BC3D65">
      <w:pPr>
        <w:rPr>
          <w:rFonts w:ascii="Calibri" w:hAnsi="Calibri" w:cs="Calibri"/>
          <w:b/>
          <w:bCs/>
        </w:rPr>
      </w:pPr>
      <w:r w:rsidRPr="00BC3D65">
        <w:rPr>
          <w:rFonts w:ascii="Calibri" w:hAnsi="Calibri" w:cs="Calibri"/>
          <w:b/>
          <w:bCs/>
        </w:rPr>
        <w:t xml:space="preserve"> </w:t>
      </w:r>
      <w:r w:rsidRPr="00BC3D65">
        <w:rPr>
          <w:rFonts w:ascii="Calibri" w:hAnsi="Calibri" w:cs="Calibri"/>
          <w:b/>
          <w:bCs/>
        </w:rPr>
        <w:t xml:space="preserve">Step 2: Reflect on your </w:t>
      </w:r>
      <w:r w:rsidRPr="00BC3D65">
        <w:rPr>
          <w:rFonts w:ascii="Calibri" w:hAnsi="Calibri" w:cs="Calibri"/>
          <w:b/>
          <w:bCs/>
        </w:rPr>
        <w:t>vision.</w:t>
      </w:r>
    </w:p>
    <w:p w14:paraId="354794BA" w14:textId="77777777" w:rsidR="00BC3D65" w:rsidRPr="00BC3D65" w:rsidRDefault="00BC3D65" w:rsidP="00BC3D65">
      <w:pPr>
        <w:numPr>
          <w:ilvl w:val="0"/>
          <w:numId w:val="2"/>
        </w:numPr>
        <w:spacing w:after="0"/>
        <w:rPr>
          <w:rFonts w:ascii="Calibri" w:hAnsi="Calibri" w:cs="Calibri"/>
        </w:rPr>
      </w:pPr>
      <w:r w:rsidRPr="00BC3D65">
        <w:rPr>
          <w:rFonts w:ascii="Calibri" w:hAnsi="Calibri" w:cs="Calibri"/>
        </w:rPr>
        <w:t xml:space="preserve">Do we have a coherent vision of advising?  </w:t>
      </w:r>
    </w:p>
    <w:p w14:paraId="162166B6" w14:textId="77777777" w:rsidR="00BC3D65" w:rsidRPr="00BC3D65" w:rsidRDefault="00BC3D65" w:rsidP="00BC3D65">
      <w:pPr>
        <w:numPr>
          <w:ilvl w:val="0"/>
          <w:numId w:val="2"/>
        </w:numPr>
        <w:spacing w:after="0"/>
        <w:rPr>
          <w:rFonts w:ascii="Calibri" w:hAnsi="Calibri" w:cs="Calibri"/>
        </w:rPr>
      </w:pPr>
      <w:r w:rsidRPr="00BC3D65">
        <w:rPr>
          <w:rFonts w:ascii="Calibri" w:hAnsi="Calibri" w:cs="Calibri"/>
        </w:rPr>
        <w:t>Are we predominantly caring or teaching through our advising?</w:t>
      </w:r>
    </w:p>
    <w:p w14:paraId="1A6E1502" w14:textId="77777777" w:rsidR="00BC3D65" w:rsidRPr="00BC3D65" w:rsidRDefault="00BC3D65" w:rsidP="00BC3D65">
      <w:pPr>
        <w:numPr>
          <w:ilvl w:val="0"/>
          <w:numId w:val="2"/>
        </w:numPr>
        <w:spacing w:after="0"/>
        <w:rPr>
          <w:rFonts w:ascii="Calibri" w:hAnsi="Calibri" w:cs="Calibri"/>
        </w:rPr>
      </w:pPr>
      <w:r w:rsidRPr="00BC3D65">
        <w:rPr>
          <w:rFonts w:ascii="Calibri" w:hAnsi="Calibri" w:cs="Calibri"/>
        </w:rPr>
        <w:t>Are we caring (or teaching) the appropriate issues (or are we pampering or abandoning our students)?</w:t>
      </w:r>
    </w:p>
    <w:p w14:paraId="0C28ACBF" w14:textId="77777777" w:rsidR="00BC3D65" w:rsidRPr="00BC3D65" w:rsidRDefault="00BC3D65" w:rsidP="00BC3D65">
      <w:pPr>
        <w:numPr>
          <w:ilvl w:val="0"/>
          <w:numId w:val="2"/>
        </w:numPr>
        <w:spacing w:after="0"/>
        <w:rPr>
          <w:rFonts w:ascii="Calibri" w:hAnsi="Calibri" w:cs="Calibri"/>
        </w:rPr>
      </w:pPr>
      <w:r w:rsidRPr="00BC3D65">
        <w:rPr>
          <w:rFonts w:ascii="Calibri" w:hAnsi="Calibri" w:cs="Calibri"/>
        </w:rPr>
        <w:t>What do we see as (the boundaries of) our individual and institutional responsibilities?</w:t>
      </w:r>
    </w:p>
    <w:p w14:paraId="0F77C5A6" w14:textId="77777777" w:rsidR="00BC3D65" w:rsidRPr="00BC3D65" w:rsidRDefault="00BC3D65" w:rsidP="00BC3D65">
      <w:pPr>
        <w:numPr>
          <w:ilvl w:val="0"/>
          <w:numId w:val="2"/>
        </w:numPr>
        <w:spacing w:after="0"/>
        <w:rPr>
          <w:rFonts w:ascii="Calibri" w:hAnsi="Calibri" w:cs="Calibri"/>
        </w:rPr>
      </w:pPr>
      <w:r w:rsidRPr="00BC3D65">
        <w:rPr>
          <w:rFonts w:ascii="Calibri" w:hAnsi="Calibri" w:cs="Calibri"/>
        </w:rPr>
        <w:t>How connected is our advising to disciplinary learning and teaching?</w:t>
      </w:r>
    </w:p>
    <w:p w14:paraId="00E635DE" w14:textId="77777777" w:rsidR="00BC3D65" w:rsidRPr="00BC3D65" w:rsidRDefault="00BC3D65" w:rsidP="00BC3D65">
      <w:pPr>
        <w:numPr>
          <w:ilvl w:val="0"/>
          <w:numId w:val="2"/>
        </w:numPr>
        <w:spacing w:after="0"/>
        <w:rPr>
          <w:rFonts w:ascii="Calibri" w:hAnsi="Calibri" w:cs="Calibri"/>
        </w:rPr>
      </w:pPr>
      <w:r w:rsidRPr="00BC3D65">
        <w:rPr>
          <w:rFonts w:ascii="Calibri" w:hAnsi="Calibri" w:cs="Calibri"/>
        </w:rPr>
        <w:t>Is there mostly congruence or divergence between the perspectives and expectations of various stakeholders?</w:t>
      </w:r>
    </w:p>
    <w:p w14:paraId="1AAD40D8" w14:textId="77777777" w:rsidR="00BC3D65" w:rsidRPr="00BC3D65" w:rsidRDefault="00BC3D65" w:rsidP="00BC3D65">
      <w:pPr>
        <w:numPr>
          <w:ilvl w:val="0"/>
          <w:numId w:val="2"/>
        </w:numPr>
        <w:spacing w:after="0"/>
        <w:rPr>
          <w:rFonts w:ascii="Calibri" w:hAnsi="Calibri" w:cs="Calibri"/>
        </w:rPr>
      </w:pPr>
      <w:r w:rsidRPr="00BC3D65">
        <w:rPr>
          <w:rFonts w:ascii="Calibri" w:hAnsi="Calibri" w:cs="Calibri"/>
        </w:rPr>
        <w:lastRenderedPageBreak/>
        <w:t>To what extent are perspectives a matter of transparency and clear communication?</w:t>
      </w:r>
    </w:p>
    <w:p w14:paraId="039D64FB" w14:textId="77777777" w:rsidR="00BC3D65" w:rsidRPr="00BC3D65" w:rsidRDefault="00BC3D65" w:rsidP="00BC3D65">
      <w:pPr>
        <w:numPr>
          <w:ilvl w:val="0"/>
          <w:numId w:val="2"/>
        </w:numPr>
        <w:spacing w:after="0"/>
        <w:rPr>
          <w:rFonts w:ascii="Calibri" w:hAnsi="Calibri" w:cs="Calibri"/>
        </w:rPr>
      </w:pPr>
      <w:r w:rsidRPr="00BC3D65">
        <w:rPr>
          <w:rFonts w:ascii="Calibri" w:hAnsi="Calibri" w:cs="Calibri"/>
        </w:rPr>
        <w:t>Which aspects of our advising do we want to strengthen and develop further?</w:t>
      </w:r>
    </w:p>
    <w:p w14:paraId="6B6807D1" w14:textId="77777777" w:rsidR="00BC3D65" w:rsidRDefault="00BC3D65" w:rsidP="00BC3D65">
      <w:pPr>
        <w:rPr>
          <w:rFonts w:ascii="Calibri" w:hAnsi="Calibri" w:cs="Calibri"/>
        </w:rPr>
      </w:pPr>
    </w:p>
    <w:p w14:paraId="53490F00" w14:textId="0D4356DD" w:rsidR="00BC3D65" w:rsidRPr="00BC3D65" w:rsidRDefault="00BC3D65" w:rsidP="00BC3D65">
      <w:pPr>
        <w:rPr>
          <w:rFonts w:ascii="Calibri" w:hAnsi="Calibri" w:cs="Calibri"/>
          <w:b/>
          <w:bCs/>
        </w:rPr>
      </w:pPr>
      <w:r w:rsidRPr="00BC3D65">
        <w:rPr>
          <w:rFonts w:ascii="Calibri" w:hAnsi="Calibri" w:cs="Calibri"/>
          <w:b/>
          <w:bCs/>
        </w:rPr>
        <w:t xml:space="preserve">Step 3: </w:t>
      </w:r>
      <w:proofErr w:type="gramStart"/>
      <w:r w:rsidRPr="00BC3D65">
        <w:rPr>
          <w:rFonts w:ascii="Calibri" w:hAnsi="Calibri" w:cs="Calibri"/>
          <w:b/>
          <w:bCs/>
        </w:rPr>
        <w:t>Take Action</w:t>
      </w:r>
      <w:proofErr w:type="gramEnd"/>
      <w:r w:rsidRPr="00BC3D65">
        <w:rPr>
          <w:rFonts w:ascii="Calibri" w:hAnsi="Calibri" w:cs="Calibri"/>
          <w:b/>
          <w:bCs/>
        </w:rPr>
        <w:t xml:space="preserve">! </w:t>
      </w:r>
    </w:p>
    <w:p w14:paraId="34D145CC" w14:textId="55F8D5DD" w:rsidR="00BC3D65" w:rsidRPr="00BC3D65" w:rsidRDefault="00BC3D65" w:rsidP="00BC3D65">
      <w:pPr>
        <w:numPr>
          <w:ilvl w:val="0"/>
          <w:numId w:val="2"/>
        </w:numPr>
        <w:rPr>
          <w:rFonts w:ascii="Calibri" w:hAnsi="Calibri" w:cs="Calibri"/>
        </w:rPr>
      </w:pPr>
      <w:r w:rsidRPr="00BC3D65">
        <w:rPr>
          <w:rFonts w:ascii="Calibri" w:hAnsi="Calibri" w:cs="Calibri"/>
        </w:rPr>
        <w:t xml:space="preserve">Select at least one intervention to improve or </w:t>
      </w:r>
      <w:r w:rsidRPr="00BC3D65">
        <w:rPr>
          <w:rFonts w:ascii="Calibri" w:hAnsi="Calibri" w:cs="Calibri"/>
        </w:rPr>
        <w:t>develop.</w:t>
      </w:r>
    </w:p>
    <w:p w14:paraId="5C14E678" w14:textId="4E942D13" w:rsidR="00BC3D65" w:rsidRPr="00BC3D65" w:rsidRDefault="00BC3D65" w:rsidP="00BC3D65">
      <w:pPr>
        <w:spacing w:after="0"/>
        <w:rPr>
          <w:rFonts w:ascii="Calibri" w:hAnsi="Calibri" w:cs="Calibri"/>
        </w:rPr>
      </w:pPr>
    </w:p>
    <w:sectPr w:rsidR="00BC3D65" w:rsidRPr="00BC3D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odern Love Caps">
    <w:panose1 w:val="04070805081001020A01"/>
    <w:charset w:val="00"/>
    <w:family w:val="decorative"/>
    <w:pitch w:val="variable"/>
    <w:sig w:usb0="8000002F" w:usb1="0000000A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263A53"/>
    <w:multiLevelType w:val="hybridMultilevel"/>
    <w:tmpl w:val="76728950"/>
    <w:lvl w:ilvl="0" w:tplc="23086C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B60AC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3D039E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7E32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B5A14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96604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FD8CB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068387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31200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9C0E72"/>
    <w:multiLevelType w:val="hybridMultilevel"/>
    <w:tmpl w:val="C804BD14"/>
    <w:lvl w:ilvl="0" w:tplc="32787F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7BCD3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E0671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984C0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0C4F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C0821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3844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F7E99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37030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35736723">
    <w:abstractNumId w:val="1"/>
  </w:num>
  <w:num w:numId="2" w16cid:durableId="2083410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D65"/>
    <w:rsid w:val="000D3990"/>
    <w:rsid w:val="00BC3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5381A1"/>
  <w15:chartTrackingRefBased/>
  <w15:docId w15:val="{4303DE82-1B2E-464D-9039-99E0759D9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3D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3D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3D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3D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3D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3D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3D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3D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3D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3D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C3D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3D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3D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3D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3D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3D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3D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3D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3D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3D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D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3D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3D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3D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3D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3D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D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D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3D6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C3D6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3D6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C3D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48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527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477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9663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775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535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2000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837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589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1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1479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824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538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theengineeringprofessor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iverajimenez.com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Rivera.jimenez@eng.ufl.ed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Rivera-Jimenez, Sindia</dc:creator>
  <cp:keywords/>
  <dc:description/>
  <cp:lastModifiedBy>Rivera-Jimenez, Sindia</cp:lastModifiedBy>
  <cp:revision>1</cp:revision>
  <dcterms:created xsi:type="dcterms:W3CDTF">2024-04-23T22:09:00Z</dcterms:created>
  <dcterms:modified xsi:type="dcterms:W3CDTF">2024-04-23T22:18:00Z</dcterms:modified>
</cp:coreProperties>
</file>